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¿Quién será el nuevo Premio Luis Caballero?</w:t>
      </w:r>
    </w:p>
    <w:p w:rsidR="00000000" w:rsidDel="00000000" w:rsidP="00000000" w:rsidRDefault="00000000" w:rsidRPr="00000000" w14:paraId="00000002">
      <w:pPr>
        <w:jc w:val="center"/>
        <w:rPr>
          <w:rFonts w:ascii="Arial Narrow" w:cs="Arial Narrow" w:eastAsia="Arial Narrow" w:hAnsi="Arial Narrow"/>
          <w:b w:val="1"/>
          <w:sz w:val="36"/>
          <w:szCs w:val="36"/>
        </w:rPr>
      </w:pPr>
      <w:hyperlink r:id="rId6">
        <w:r w:rsidDel="00000000" w:rsidR="00000000" w:rsidRPr="00000000">
          <w:rPr>
            <w:rFonts w:ascii="Arial Narrow" w:cs="Arial Narrow" w:eastAsia="Arial Narrow" w:hAnsi="Arial Narrow"/>
            <w:b w:val="1"/>
            <w:color w:val="1155cc"/>
            <w:sz w:val="36"/>
            <w:szCs w:val="36"/>
            <w:u w:val="single"/>
            <w:rtl w:val="0"/>
          </w:rPr>
          <w:t xml:space="preserve">http://www.idartes.gov.co/es/noticias/quien-sera-nuevo-premio-luis-caballero</w:t>
        </w:r>
      </w:hyperlink>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4">
      <w:pPr>
        <w:shd w:fill="ffffff" w:val="clear"/>
        <w:jc w:val="left"/>
        <w:rPr>
          <w:rFonts w:ascii="Arial Narrow" w:cs="Arial Narrow" w:eastAsia="Arial Narrow" w:hAnsi="Arial Narrow"/>
          <w:b w:val="1"/>
          <w:color w:val="003e65"/>
          <w:sz w:val="20"/>
          <w:szCs w:val="20"/>
        </w:rPr>
      </w:pPr>
      <w:hyperlink r:id="rId7">
        <w:r w:rsidDel="00000000" w:rsidR="00000000" w:rsidRPr="00000000">
          <w:rPr>
            <w:rFonts w:ascii="Arial Narrow" w:cs="Arial Narrow" w:eastAsia="Arial Narrow" w:hAnsi="Arial Narrow"/>
            <w:b w:val="1"/>
            <w:color w:val="003e65"/>
            <w:sz w:val="20"/>
            <w:szCs w:val="20"/>
            <w:rtl w:val="0"/>
          </w:rPr>
          <w:t xml:space="preserve">Omar Vasquez</w:t>
        </w:r>
      </w:hyperlink>
      <w:r w:rsidDel="00000000" w:rsidR="00000000" w:rsidRPr="00000000">
        <w:rPr>
          <w:rtl w:val="0"/>
        </w:rPr>
      </w:r>
    </w:p>
    <w:p w:rsidR="00000000" w:rsidDel="00000000" w:rsidP="00000000" w:rsidRDefault="00000000" w:rsidRPr="00000000" w14:paraId="00000005">
      <w:pPr>
        <w:shd w:fill="ffffff" w:val="clear"/>
        <w:rPr>
          <w:rFonts w:ascii="Arial Narrow" w:cs="Arial Narrow" w:eastAsia="Arial Narrow" w:hAnsi="Arial Narrow"/>
          <w:b w:val="1"/>
          <w:color w:val="003e65"/>
          <w:sz w:val="20"/>
          <w:szCs w:val="20"/>
        </w:rPr>
      </w:pPr>
      <w:r w:rsidDel="00000000" w:rsidR="00000000" w:rsidRPr="00000000">
        <w:rPr>
          <w:rFonts w:ascii="Arial Narrow" w:cs="Arial Narrow" w:eastAsia="Arial Narrow" w:hAnsi="Arial Narrow"/>
          <w:b w:val="1"/>
          <w:color w:val="003e65"/>
          <w:sz w:val="20"/>
          <w:szCs w:val="20"/>
          <w:rtl w:val="0"/>
        </w:rPr>
        <w:t xml:space="preserve">Miércoles, Agosto 28, 2019 - 12:01</w:t>
      </w:r>
    </w:p>
    <w:p w:rsidR="00000000" w:rsidDel="00000000" w:rsidP="00000000" w:rsidRDefault="00000000" w:rsidRPr="00000000" w14:paraId="00000006">
      <w:pPr>
        <w:shd w:fill="ffffff" w:val="clear"/>
        <w:rPr>
          <w:rFonts w:ascii="Arial Narrow" w:cs="Arial Narrow" w:eastAsia="Arial Narrow" w:hAnsi="Arial Narrow"/>
          <w:b w:val="1"/>
          <w:color w:val="003e65"/>
          <w:sz w:val="20"/>
          <w:szCs w:val="20"/>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color w:val="333333"/>
          <w:sz w:val="20"/>
          <w:szCs w:val="20"/>
          <w:rtl w:val="0"/>
        </w:rPr>
        <w:t xml:space="preserve">Los nominados fueron escogidos a través del Programa Distrital de Estímulos 2018, cada uno recibió 17 millones para llevar a cabo su obra. Las exposiciones terminarán en 2020, cuando los jurados de esta edición Juan David Laserna, Carolina Ponce de León y Santiago Rueda elegirán al ganador, quien recibirá 45 millones de pesos y una comisión de obra para un proyecto inédito que se expondrá en la Galería Santa Fe en 2021.</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color w:val="333333"/>
          <w:sz w:val="20"/>
          <w:szCs w:val="20"/>
          <w:rtl w:val="0"/>
        </w:rPr>
        <w:t xml:space="preserve">Gabriel Zea será el primer artista en presentar su obra Monumento al tornillo desconocido, en el Monumento a los Héroes. Como él los ocho nominados al premio estarán en distintos puntos de la ciudad (La Galería Santa Fe, el Museo de Arte Moderno de Bogotá, el Museo Santa Clara y El Parqueadero del Banco de la República) haciendo una intervención desde la fotografía, el video, el sonido, la escultura, la pintura y la instalación.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color w:val="333333"/>
          <w:sz w:val="20"/>
          <w:szCs w:val="20"/>
          <w:rtl w:val="0"/>
        </w:rPr>
        <w:t xml:space="preserve">El Premio Luis Caballero es una iniciativa de la Alcaldía de Bogotá, cuya organización y puesta en escena pública está a cargo del Instituto Distrital de las Artes - Idartes. Los nominados a cada versión se seleccionan por una convocatoria pública que se realiza cada dos años, dirigida a artistas mayores de 35 años con mediana trayectoria, a través de la cual se configura un ciclo de intervenciones artísticas que presta atención a las cualidades espaciales, sociales, geográficas, históricas, políticas y arquitectónicas urbanas de los espacios que las albergan.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color w:val="333333"/>
          <w:sz w:val="20"/>
          <w:szCs w:val="20"/>
          <w:rtl w:val="0"/>
        </w:rPr>
        <w:t xml:space="preserve">Las exposiciones se preguntan por el transporte del país, la relación entre arte y mediación, el trabajador como una pieza reemplazable en el engranaje, descomposición de materiales desde la naturaleza hasta su relación con el ser humano, los secretos que guarda la tierra, el mundo de las semillas, las minas de sal, reflexiones sobre las políticas institucionales sobre el espacio público,  y hasta por las sombras, evidenciado en la captura de Jesús Santrich en su residencia en el barrio Modelia en Bogotá.</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color w:val="333333"/>
          <w:sz w:val="20"/>
          <w:szCs w:val="20"/>
          <w:rtl w:val="0"/>
        </w:rPr>
        <w:t xml:space="preserve">Los jurados de esta versión son Carolina Ponce de León Nieto, quien fuera la directora de artes plásticas de la Galería de la Raza en San Francisco, Juan David Laserna Montoya, magíster de la Universidad Nacional, ganador del IX Premio Luis Caballero 2017 y Santiago Rueda Fajardo, PhD cum laude en Historia, Teoría y Crítica de Arte de la Universidad de Barcelona (España). Y uno de los principales investigadores en fotografía colombiana.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color w:val="333333"/>
          <w:sz w:val="20"/>
          <w:szCs w:val="20"/>
          <w:rtl w:val="0"/>
        </w:rPr>
        <w:t xml:space="preserve">Todos los sábados a las 10:00 a.m. se llevarán a cabo las actividades de la Ruta del Caballero en las distintas exposiciones de los nominados al premio. Este recorrido es realizado por la Escuela de Mediación de la Red Galería Santa Fe. La entrada a cada una de las actividades de la Escuela de Mediación es libre con inscripción previa</w:t>
      </w:r>
      <w:hyperlink r:id="rId8">
        <w:r w:rsidDel="00000000" w:rsidR="00000000" w:rsidRPr="00000000">
          <w:rPr>
            <w:rFonts w:ascii="Arial Narrow" w:cs="Arial Narrow" w:eastAsia="Arial Narrow" w:hAnsi="Arial Narrow"/>
            <w:color w:val="0091dc"/>
            <w:sz w:val="20"/>
            <w:szCs w:val="20"/>
            <w:rtl w:val="0"/>
          </w:rPr>
          <w:t xml:space="preserve"> aquí</w:t>
        </w:r>
      </w:hyperlink>
      <w:r w:rsidDel="00000000" w:rsidR="00000000" w:rsidRPr="00000000">
        <w:rPr>
          <w:rFonts w:ascii="Arial Narrow" w:cs="Arial Narrow" w:eastAsia="Arial Narrow" w:hAnsi="Arial Narrow"/>
          <w:color w:val="333333"/>
          <w:sz w:val="20"/>
          <w:szCs w:val="20"/>
          <w:rtl w:val="0"/>
        </w:rPr>
        <w:t xml:space="preserv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Arial Narrow" w:cs="Arial Narrow" w:eastAsia="Arial Narrow" w:hAnsi="Arial Narrow"/>
          <w:color w:val="333333"/>
          <w:sz w:val="20"/>
          <w:szCs w:val="20"/>
        </w:rPr>
      </w:pPr>
      <w:hyperlink r:id="rId9">
        <w:r w:rsidDel="00000000" w:rsidR="00000000" w:rsidRPr="00000000">
          <w:rPr>
            <w:rFonts w:ascii="Arial Narrow" w:cs="Arial Narrow" w:eastAsia="Arial Narrow" w:hAnsi="Arial Narrow"/>
            <w:color w:val="0091dc"/>
            <w:sz w:val="20"/>
            <w:szCs w:val="20"/>
            <w:rtl w:val="0"/>
          </w:rPr>
          <w:t xml:space="preserve">Aquí</w:t>
        </w:r>
      </w:hyperlink>
      <w:r w:rsidDel="00000000" w:rsidR="00000000" w:rsidRPr="00000000">
        <w:rPr>
          <w:rFonts w:ascii="Arial Narrow" w:cs="Arial Narrow" w:eastAsia="Arial Narrow" w:hAnsi="Arial Narrow"/>
          <w:color w:val="333333"/>
          <w:sz w:val="20"/>
          <w:szCs w:val="20"/>
          <w:rtl w:val="0"/>
        </w:rPr>
        <w:t xml:space="preserve"> puede consultar toda la programación.</w:t>
      </w:r>
    </w:p>
    <w:p w:rsidR="00000000" w:rsidDel="00000000" w:rsidP="00000000" w:rsidRDefault="00000000" w:rsidRPr="00000000" w14:paraId="0000000E">
      <w:pPr>
        <w:jc w:val="center"/>
        <w:rPr>
          <w:rFonts w:ascii="Arial Narrow" w:cs="Arial Narrow" w:eastAsia="Arial Narrow" w:hAnsi="Arial Narrow"/>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remioluiscaballero.gov.co/programacion/" TargetMode="External"/><Relationship Id="rId5" Type="http://schemas.openxmlformats.org/officeDocument/2006/relationships/styles" Target="styles.xml"/><Relationship Id="rId6" Type="http://schemas.openxmlformats.org/officeDocument/2006/relationships/hyperlink" Target="http://www.idartes.gov.co/es/noticias/quien-sera-nuevo-premio-luis-caballero" TargetMode="External"/><Relationship Id="rId7" Type="http://schemas.openxmlformats.org/officeDocument/2006/relationships/hyperlink" Target="http://www.idartes.gov.co/es/user/331" TargetMode="External"/><Relationship Id="rId8" Type="http://schemas.openxmlformats.org/officeDocument/2006/relationships/hyperlink" Target="https://bit.ly/2YWlPm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